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5000000">
      <w:pPr>
        <w:spacing w:line="240" w:lineRule="auto"/>
        <w:ind/>
        <w:jc w:val="center"/>
        <w:rPr>
          <w:b w:val="1"/>
          <w:sz w:val="22"/>
        </w:rPr>
      </w:pPr>
      <w:r>
        <w:rPr>
          <w:sz w:val="22"/>
        </w:rPr>
        <w:t xml:space="preserve">Государственное </w:t>
      </w:r>
      <w:r>
        <w:rPr>
          <w:sz w:val="22"/>
        </w:rPr>
        <w:t xml:space="preserve">бюджетное </w:t>
      </w:r>
      <w:r>
        <w:rPr>
          <w:sz w:val="22"/>
        </w:rPr>
        <w:t xml:space="preserve">общеобразовательное учреждение Свердловской области "Ирбитская школа, реализующая адаптированные основные общеобразовательные программы"                                                       </w:t>
      </w:r>
      <w:r>
        <w:rPr>
          <w:b w:val="1"/>
          <w:sz w:val="22"/>
        </w:rPr>
        <w:t>(Г</w:t>
      </w:r>
      <w:r>
        <w:rPr>
          <w:b w:val="1"/>
          <w:sz w:val="22"/>
        </w:rPr>
        <w:t>Б</w:t>
      </w:r>
      <w:r>
        <w:rPr>
          <w:b w:val="1"/>
          <w:sz w:val="22"/>
        </w:rPr>
        <w:t xml:space="preserve">ОУ СО «Ирбитская </w:t>
      </w:r>
      <w:r>
        <w:rPr>
          <w:b w:val="1"/>
          <w:sz w:val="22"/>
        </w:rPr>
        <w:t>школа</w:t>
      </w:r>
      <w:r>
        <w:rPr>
          <w:b w:val="1"/>
          <w:sz w:val="22"/>
        </w:rPr>
        <w:t>»)</w:t>
      </w:r>
    </w:p>
    <w:p w14:paraId="06000000"/>
    <w:p w14:paraId="07000000">
      <w:pPr>
        <w:tabs>
          <w:tab w:leader="none" w:pos="4215" w:val="left"/>
        </w:tabs>
        <w:spacing w:line="240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Протокол № </w:t>
      </w:r>
      <w:r>
        <w:rPr>
          <w:b w:val="1"/>
          <w:sz w:val="26"/>
        </w:rPr>
        <w:t xml:space="preserve">1                          </w:t>
      </w:r>
      <w:r>
        <w:rPr>
          <w:b w:val="1"/>
          <w:sz w:val="26"/>
        </w:rPr>
        <w:t xml:space="preserve">                                             </w:t>
      </w:r>
      <w:r>
        <w:rPr>
          <w:b w:val="1"/>
          <w:sz w:val="26"/>
        </w:rPr>
        <w:t xml:space="preserve">                                      заседания Комиссии по противодействию коррупции в Г</w:t>
      </w:r>
      <w:r>
        <w:rPr>
          <w:b w:val="1"/>
          <w:sz w:val="26"/>
        </w:rPr>
        <w:t>Б</w:t>
      </w:r>
      <w:r>
        <w:rPr>
          <w:b w:val="1"/>
          <w:sz w:val="26"/>
        </w:rPr>
        <w:t xml:space="preserve">ОУ СО «Ирбитская </w:t>
      </w:r>
      <w:r>
        <w:rPr>
          <w:b w:val="1"/>
          <w:sz w:val="26"/>
        </w:rPr>
        <w:t>школа</w:t>
      </w:r>
      <w:r>
        <w:rPr>
          <w:b w:val="1"/>
          <w:sz w:val="26"/>
        </w:rPr>
        <w:t>»</w:t>
      </w:r>
    </w:p>
    <w:p w14:paraId="08000000">
      <w:pPr>
        <w:tabs>
          <w:tab w:leader="none" w:pos="4215" w:val="left"/>
        </w:tabs>
        <w:ind/>
        <w:rPr>
          <w:sz w:val="26"/>
        </w:rPr>
      </w:pPr>
      <w:r>
        <w:rPr>
          <w:sz w:val="26"/>
        </w:rPr>
        <w:t xml:space="preserve">г. Ирбит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от 12 февраля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0</w:t>
      </w:r>
      <w:r>
        <w:rPr>
          <w:sz w:val="26"/>
        </w:rPr>
        <w:t>2</w:t>
      </w:r>
      <w:r>
        <w:rPr>
          <w:sz w:val="26"/>
        </w:rPr>
        <w:t>1г.</w:t>
      </w:r>
    </w:p>
    <w:p w14:paraId="09000000">
      <w:pPr>
        <w:tabs>
          <w:tab w:leader="none" w:pos="4215" w:val="left"/>
        </w:tabs>
        <w:ind/>
        <w:rPr>
          <w:sz w:val="26"/>
        </w:rPr>
      </w:pPr>
    </w:p>
    <w:p w14:paraId="0A000000">
      <w:pPr>
        <w:tabs>
          <w:tab w:leader="none" w:pos="4215" w:val="left"/>
        </w:tabs>
        <w:spacing w:after="0"/>
        <w:ind/>
        <w:rPr>
          <w:sz w:val="26"/>
        </w:rPr>
      </w:pPr>
      <w:r>
        <w:rPr>
          <w:sz w:val="26"/>
        </w:rPr>
        <w:t>Присутствовали:</w:t>
      </w:r>
    </w:p>
    <w:p w14:paraId="0B000000">
      <w:pPr>
        <w:pStyle w:val="Style_3"/>
        <w:numPr>
          <w:ilvl w:val="0"/>
          <w:numId w:val="1"/>
        </w:numPr>
        <w:tabs>
          <w:tab w:leader="none" w:pos="4215" w:val="left"/>
        </w:tabs>
        <w:spacing w:after="0" w:line="240" w:lineRule="auto"/>
        <w:ind/>
        <w:rPr>
          <w:sz w:val="26"/>
        </w:rPr>
      </w:pPr>
      <w:r>
        <w:rPr>
          <w:sz w:val="26"/>
        </w:rPr>
        <w:t>Шестакова Елена Анатольевна</w:t>
      </w:r>
    </w:p>
    <w:p w14:paraId="0C000000">
      <w:pPr>
        <w:tabs>
          <w:tab w:leader="none" w:pos="3686" w:val="center"/>
        </w:tabs>
        <w:spacing w:after="0" w:line="240" w:lineRule="auto"/>
        <w:ind w:firstLine="0" w:left="360"/>
        <w:rPr>
          <w:sz w:val="26"/>
        </w:rPr>
      </w:pPr>
      <w:r>
        <w:rPr>
          <w:sz w:val="26"/>
        </w:rPr>
        <w:t xml:space="preserve">     зам</w:t>
      </w:r>
      <w:r>
        <w:rPr>
          <w:sz w:val="26"/>
        </w:rPr>
        <w:t>.д</w:t>
      </w:r>
      <w:r>
        <w:rPr>
          <w:sz w:val="26"/>
        </w:rPr>
        <w:t>иректора по УВР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– </w:t>
      </w:r>
      <w:r>
        <w:rPr>
          <w:sz w:val="26"/>
        </w:rPr>
        <w:t>председатель Комиссии,</w:t>
      </w:r>
    </w:p>
    <w:p w14:paraId="0D000000">
      <w:pPr>
        <w:pStyle w:val="Style_3"/>
        <w:numPr>
          <w:ilvl w:val="0"/>
          <w:numId w:val="1"/>
        </w:numPr>
        <w:tabs>
          <w:tab w:leader="none" w:pos="4215" w:val="left"/>
        </w:tabs>
        <w:spacing w:after="0" w:line="240" w:lineRule="auto"/>
        <w:ind/>
        <w:rPr>
          <w:sz w:val="26"/>
        </w:rPr>
      </w:pPr>
      <w:r>
        <w:rPr>
          <w:sz w:val="26"/>
        </w:rPr>
        <w:t>Мельникова Светлана Владимировна</w:t>
      </w:r>
    </w:p>
    <w:p w14:paraId="0E000000">
      <w:pPr>
        <w:tabs>
          <w:tab w:leader="none" w:pos="4215" w:val="left"/>
        </w:tabs>
        <w:spacing w:after="0" w:line="240" w:lineRule="auto"/>
        <w:ind w:firstLine="0" w:left="360"/>
        <w:rPr>
          <w:sz w:val="26"/>
        </w:rPr>
      </w:pPr>
      <w:r>
        <w:rPr>
          <w:sz w:val="26"/>
        </w:rPr>
        <w:t xml:space="preserve">      учитель </w:t>
      </w:r>
      <w:r>
        <w:rPr>
          <w:sz w:val="26"/>
        </w:rPr>
        <w:tab/>
      </w:r>
      <w:r>
        <w:rPr>
          <w:sz w:val="26"/>
        </w:rPr>
        <w:t xml:space="preserve"> – зам. председателя Комиссии,</w:t>
      </w:r>
    </w:p>
    <w:p w14:paraId="0F000000">
      <w:pPr>
        <w:pStyle w:val="Style_3"/>
        <w:numPr>
          <w:ilvl w:val="0"/>
          <w:numId w:val="1"/>
        </w:numPr>
        <w:tabs>
          <w:tab w:leader="none" w:pos="4215" w:val="left"/>
        </w:tabs>
        <w:spacing w:after="0" w:line="240" w:lineRule="auto"/>
        <w:ind/>
        <w:rPr>
          <w:sz w:val="26"/>
        </w:rPr>
      </w:pPr>
      <w:r>
        <w:rPr>
          <w:sz w:val="26"/>
        </w:rPr>
        <w:t xml:space="preserve">Семенова Наталья Валентиновна  </w:t>
      </w:r>
    </w:p>
    <w:p w14:paraId="10000000">
      <w:pPr>
        <w:tabs>
          <w:tab w:leader="none" w:pos="4215" w:val="left"/>
        </w:tabs>
        <w:spacing w:after="0" w:line="240" w:lineRule="auto"/>
        <w:ind w:firstLine="0" w:left="360"/>
        <w:rPr>
          <w:sz w:val="26"/>
        </w:rPr>
      </w:pPr>
      <w:r>
        <w:rPr>
          <w:sz w:val="26"/>
        </w:rPr>
        <w:t xml:space="preserve">     специалист по кадрам                 </w:t>
      </w:r>
      <w:r>
        <w:rPr>
          <w:sz w:val="26"/>
        </w:rPr>
        <w:t>- секретарь Комиссии</w:t>
      </w:r>
    </w:p>
    <w:p w14:paraId="11000000">
      <w:pPr>
        <w:pStyle w:val="Style_3"/>
        <w:numPr>
          <w:ilvl w:val="0"/>
          <w:numId w:val="1"/>
        </w:numPr>
        <w:tabs>
          <w:tab w:leader="none" w:pos="4215" w:val="left"/>
        </w:tabs>
        <w:spacing w:after="0" w:line="240" w:lineRule="auto"/>
        <w:ind/>
        <w:rPr>
          <w:sz w:val="26"/>
        </w:rPr>
      </w:pPr>
      <w:r>
        <w:rPr>
          <w:sz w:val="26"/>
        </w:rPr>
        <w:t>Безносова</w:t>
      </w:r>
      <w:r>
        <w:rPr>
          <w:sz w:val="26"/>
        </w:rPr>
        <w:t xml:space="preserve"> Ольга Геннадьевна</w:t>
      </w:r>
      <w:r>
        <w:rPr>
          <w:sz w:val="26"/>
        </w:rPr>
        <w:t xml:space="preserve"> </w:t>
      </w:r>
    </w:p>
    <w:p w14:paraId="12000000">
      <w:pPr>
        <w:tabs>
          <w:tab w:leader="none" w:pos="4215" w:val="left"/>
        </w:tabs>
        <w:spacing w:after="0" w:line="240" w:lineRule="auto"/>
        <w:ind w:firstLine="0" w:left="360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>у</w:t>
      </w:r>
      <w:r>
        <w:rPr>
          <w:sz w:val="26"/>
        </w:rPr>
        <w:t xml:space="preserve">читель </w:t>
      </w:r>
      <w:r>
        <w:rPr>
          <w:sz w:val="26"/>
        </w:rPr>
        <w:tab/>
      </w:r>
      <w:r>
        <w:rPr>
          <w:sz w:val="26"/>
        </w:rPr>
        <w:t xml:space="preserve">– </w:t>
      </w:r>
      <w:r>
        <w:rPr>
          <w:sz w:val="26"/>
        </w:rPr>
        <w:t xml:space="preserve"> член Комиссии,</w:t>
      </w:r>
    </w:p>
    <w:p w14:paraId="13000000">
      <w:pPr>
        <w:pStyle w:val="Style_3"/>
        <w:numPr>
          <w:ilvl w:val="0"/>
          <w:numId w:val="1"/>
        </w:numPr>
        <w:tabs>
          <w:tab w:leader="none" w:pos="4215" w:val="left"/>
        </w:tabs>
        <w:spacing w:after="0" w:line="240" w:lineRule="auto"/>
        <w:ind/>
        <w:rPr>
          <w:sz w:val="26"/>
        </w:rPr>
      </w:pPr>
      <w:r>
        <w:rPr>
          <w:sz w:val="26"/>
        </w:rPr>
        <w:t>Шабуров</w:t>
      </w:r>
      <w:r>
        <w:rPr>
          <w:sz w:val="26"/>
        </w:rPr>
        <w:t xml:space="preserve"> Юрий Борисович</w:t>
      </w:r>
      <w:r>
        <w:rPr>
          <w:sz w:val="26"/>
        </w:rPr>
        <w:t xml:space="preserve"> </w:t>
      </w:r>
    </w:p>
    <w:p w14:paraId="14000000">
      <w:pPr>
        <w:tabs>
          <w:tab w:leader="none" w:pos="4215" w:val="left"/>
        </w:tabs>
        <w:spacing w:after="0" w:line="240" w:lineRule="auto"/>
        <w:ind w:firstLine="0" w:left="360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>зав</w:t>
      </w:r>
      <w:r>
        <w:rPr>
          <w:sz w:val="26"/>
        </w:rPr>
        <w:t>.х</w:t>
      </w:r>
      <w:r>
        <w:rPr>
          <w:sz w:val="26"/>
        </w:rPr>
        <w:t>озяйством</w:t>
      </w:r>
      <w:r>
        <w:rPr>
          <w:sz w:val="26"/>
        </w:rPr>
        <w:t xml:space="preserve">                               </w:t>
      </w:r>
      <w:r>
        <w:rPr>
          <w:sz w:val="26"/>
        </w:rPr>
        <w:t xml:space="preserve">– член </w:t>
      </w:r>
      <w:r>
        <w:rPr>
          <w:sz w:val="26"/>
        </w:rPr>
        <w:t>Комиссии</w:t>
      </w:r>
    </w:p>
    <w:p w14:paraId="15000000">
      <w:pPr>
        <w:tabs>
          <w:tab w:leader="none" w:pos="4215" w:val="left"/>
        </w:tabs>
        <w:spacing w:after="0"/>
        <w:ind w:firstLine="0" w:left="360"/>
        <w:rPr>
          <w:sz w:val="26"/>
        </w:rPr>
      </w:pPr>
    </w:p>
    <w:p w14:paraId="16000000">
      <w:pPr>
        <w:tabs>
          <w:tab w:leader="none" w:pos="4215" w:val="left"/>
        </w:tabs>
        <w:ind w:firstLine="0" w:left="360"/>
        <w:rPr>
          <w:sz w:val="26"/>
          <w:u w:val="single"/>
        </w:rPr>
      </w:pPr>
      <w:r>
        <w:rPr>
          <w:sz w:val="26"/>
          <w:u w:val="single"/>
        </w:rPr>
        <w:t>Повестка дня:</w:t>
      </w:r>
    </w:p>
    <w:p w14:paraId="17000000">
      <w:pPr>
        <w:numPr>
          <w:numId w:val="2"/>
        </w:numPr>
        <w:spacing w:after="0" w:line="240" w:lineRule="auto"/>
        <w:ind w:firstLine="0" w:left="0"/>
        <w:outlineLvl w:val="2"/>
        <w:rPr>
          <w:b w:val="0"/>
          <w:sz w:val="26"/>
        </w:rPr>
      </w:pPr>
      <w:r>
        <w:rPr>
          <w:rFonts w:ascii="Times New Roman" w:hAnsi="Times New Roman"/>
          <w:b w:val="1"/>
          <w:sz w:val="26"/>
        </w:rPr>
        <w:t xml:space="preserve">Ознакомление с Положением  </w:t>
      </w:r>
      <w:r>
        <w:rPr>
          <w:rFonts w:ascii="Times New Roman" w:hAnsi="Times New Roman"/>
          <w:b w:val="1"/>
          <w:sz w:val="26"/>
        </w:rPr>
        <w:t>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</w:p>
    <w:p w14:paraId="18000000">
      <w:pPr>
        <w:spacing w:after="0" w:line="240" w:lineRule="auto"/>
        <w:ind/>
        <w:outlineLvl w:val="2"/>
        <w:rPr>
          <w:b w:val="0"/>
          <w:sz w:val="26"/>
        </w:rPr>
      </w:pPr>
      <w:r>
        <w:rPr>
          <w:rFonts w:ascii="Times New Roman" w:hAnsi="Times New Roman"/>
          <w:b w:val="1"/>
          <w:sz w:val="26"/>
        </w:rPr>
        <w:t>(</w:t>
      </w:r>
      <w:r>
        <w:rPr>
          <w:rFonts w:ascii="Times New Roman" w:hAnsi="Times New Roman"/>
          <w:b w:val="0"/>
          <w:sz w:val="26"/>
        </w:rPr>
        <w:t>отв. Шестакова Е.А.)</w:t>
      </w:r>
    </w:p>
    <w:p w14:paraId="19000000">
      <w:pPr>
        <w:spacing w:after="0" w:line="240" w:lineRule="auto"/>
        <w:ind w:firstLine="0" w:left="0"/>
        <w:outlineLvl w:val="2"/>
        <w:rPr>
          <w:b w:val="0"/>
          <w:sz w:val="26"/>
        </w:rPr>
      </w:pPr>
      <w:r>
        <w:rPr>
          <w:b w:val="0"/>
          <w:sz w:val="26"/>
        </w:rPr>
        <w:t>---------------------------------------------------------------------------------------------------------------</w:t>
      </w:r>
    </w:p>
    <w:p w14:paraId="1A000000">
      <w:pPr>
        <w:spacing w:after="0" w:line="240" w:lineRule="auto"/>
        <w:ind w:hanging="360" w:left="0"/>
        <w:outlineLvl w:val="2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>Члены Комиссии с Положением</w:t>
      </w: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b w:val="0"/>
          <w:sz w:val="26"/>
        </w:rPr>
        <w:t>ознакомлены.</w:t>
      </w:r>
    </w:p>
    <w:p w14:paraId="1B000000">
      <w:pPr>
        <w:spacing w:after="0" w:line="240" w:lineRule="auto"/>
        <w:ind w:firstLine="0" w:left="0"/>
        <w:outlineLvl w:val="2"/>
        <w:rPr>
          <w:b w:val="0"/>
          <w:sz w:val="26"/>
        </w:rPr>
      </w:pPr>
      <w:r>
        <w:rPr>
          <w:b w:val="0"/>
          <w:sz w:val="26"/>
        </w:rPr>
        <w:t xml:space="preserve"> </w:t>
      </w:r>
      <w:r>
        <w:rPr>
          <w:b w:val="0"/>
          <w:sz w:val="26"/>
        </w:rPr>
        <w:tab/>
      </w:r>
      <w:r>
        <w:rPr>
          <w:b w:val="0"/>
          <w:sz w:val="26"/>
        </w:rPr>
        <w:t xml:space="preserve">Нарушений  прав  и обязанностей как работников так и работодателя не выявлено.    </w:t>
      </w:r>
    </w:p>
    <w:p w14:paraId="1C000000">
      <w:pPr>
        <w:spacing w:after="0" w:line="240" w:lineRule="auto"/>
        <w:ind w:firstLine="709" w:left="0"/>
        <w:outlineLvl w:val="2"/>
        <w:rPr>
          <w:b w:val="0"/>
          <w:sz w:val="26"/>
        </w:rPr>
      </w:pPr>
      <w:r>
        <w:rPr>
          <w:b w:val="0"/>
          <w:sz w:val="26"/>
        </w:rPr>
        <w:t>Положение принято членами Комиссии в данной редакции и будет передано руководителю образовательного учреждение на утверждение.</w:t>
      </w:r>
    </w:p>
    <w:p w14:paraId="1D000000">
      <w:pPr>
        <w:spacing w:after="0" w:line="240" w:lineRule="auto"/>
        <w:ind w:firstLine="0" w:left="-142"/>
        <w:outlineLvl w:val="2"/>
        <w:rPr>
          <w:b w:val="0"/>
          <w:sz w:val="26"/>
        </w:rPr>
      </w:pPr>
    </w:p>
    <w:p w14:paraId="1E000000">
      <w:pPr>
        <w:spacing w:after="0" w:line="276" w:lineRule="auto"/>
        <w:ind w:hanging="360" w:left="0"/>
        <w:outlineLvl w:val="2"/>
        <w:rPr>
          <w:b w:val="0"/>
          <w:sz w:val="26"/>
        </w:rPr>
      </w:pPr>
      <w:r>
        <w:rPr>
          <w:b w:val="1"/>
          <w:sz w:val="26"/>
        </w:rPr>
        <w:t xml:space="preserve">     </w:t>
      </w:r>
      <w:r>
        <w:rPr>
          <w:b w:val="0"/>
          <w:sz w:val="26"/>
        </w:rPr>
        <w:t>Приложение прилагается</w:t>
      </w:r>
    </w:p>
    <w:p w14:paraId="1F000000">
      <w:pPr>
        <w:spacing w:after="0" w:line="276" w:lineRule="auto"/>
        <w:ind w:hanging="360" w:left="0"/>
        <w:outlineLvl w:val="2"/>
        <w:rPr>
          <w:b w:val="0"/>
          <w:sz w:val="26"/>
        </w:rPr>
      </w:pPr>
    </w:p>
    <w:p w14:paraId="20000000">
      <w:pPr>
        <w:spacing w:after="0" w:line="360" w:lineRule="auto"/>
        <w:ind/>
        <w:outlineLvl w:val="2"/>
        <w:rPr>
          <w:sz w:val="26"/>
        </w:rPr>
      </w:pPr>
      <w:r>
        <w:rPr>
          <w:sz w:val="26"/>
        </w:rPr>
        <w:t xml:space="preserve">Председатель комиссии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_________________ </w:t>
      </w:r>
      <w:r>
        <w:rPr>
          <w:sz w:val="26"/>
        </w:rPr>
        <w:tab/>
      </w:r>
      <w:r>
        <w:rPr>
          <w:sz w:val="26"/>
        </w:rPr>
        <w:t>Е.А.Шестакова</w:t>
      </w:r>
    </w:p>
    <w:p w14:paraId="21000000">
      <w:pPr>
        <w:spacing w:after="0" w:line="360" w:lineRule="auto"/>
        <w:ind/>
        <w:outlineLvl w:val="2"/>
        <w:rPr>
          <w:sz w:val="26"/>
        </w:rPr>
      </w:pPr>
      <w:r>
        <w:rPr>
          <w:sz w:val="26"/>
        </w:rPr>
        <w:t xml:space="preserve">Секретарь комиссии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_________________ </w:t>
      </w:r>
      <w:r>
        <w:rPr>
          <w:sz w:val="26"/>
        </w:rPr>
        <w:tab/>
      </w:r>
      <w:r>
        <w:rPr>
          <w:sz w:val="26"/>
        </w:rPr>
        <w:t>Н.В.Семенова</w:t>
      </w:r>
    </w:p>
    <w:p w14:paraId="22000000">
      <w:pPr>
        <w:tabs>
          <w:tab w:leader="none" w:pos="3525" w:val="left"/>
        </w:tabs>
        <w:spacing w:after="0" w:line="360" w:lineRule="auto"/>
        <w:ind/>
        <w:outlineLvl w:val="2"/>
        <w:rPr>
          <w:sz w:val="26"/>
        </w:rPr>
      </w:pPr>
      <w:r>
        <w:rPr>
          <w:sz w:val="26"/>
        </w:rPr>
        <w:t>Члены комиссии:</w:t>
      </w:r>
      <w:r>
        <w:rPr>
          <w:sz w:val="26"/>
        </w:rPr>
        <w:tab/>
      </w:r>
      <w:r>
        <w:rPr>
          <w:sz w:val="26"/>
        </w:rPr>
        <w:t xml:space="preserve">_________________ </w:t>
      </w:r>
      <w:r>
        <w:rPr>
          <w:sz w:val="26"/>
        </w:rPr>
        <w:tab/>
      </w:r>
      <w:r>
        <w:rPr>
          <w:sz w:val="26"/>
        </w:rPr>
        <w:t>С.В.Мельникова</w:t>
      </w:r>
    </w:p>
    <w:p w14:paraId="23000000">
      <w:pPr>
        <w:tabs>
          <w:tab w:leader="none" w:pos="3525" w:val="left"/>
        </w:tabs>
        <w:spacing w:after="0" w:line="360" w:lineRule="auto"/>
        <w:ind/>
        <w:outlineLvl w:val="2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_________________ </w:t>
      </w:r>
      <w:r>
        <w:rPr>
          <w:sz w:val="26"/>
        </w:rPr>
        <w:tab/>
      </w:r>
      <w:r>
        <w:rPr>
          <w:sz w:val="26"/>
        </w:rPr>
        <w:t>О.Г.Безносова</w:t>
      </w:r>
    </w:p>
    <w:p w14:paraId="24000000">
      <w:pPr>
        <w:tabs>
          <w:tab w:leader="none" w:pos="3525" w:val="left"/>
        </w:tabs>
        <w:spacing w:after="0" w:line="360" w:lineRule="auto"/>
        <w:ind/>
        <w:outlineLvl w:val="2"/>
      </w:pPr>
      <w:r>
        <w:rPr>
          <w:sz w:val="26"/>
        </w:rPr>
        <w:tab/>
      </w:r>
      <w:r>
        <w:rPr>
          <w:sz w:val="26"/>
        </w:rPr>
        <w:t xml:space="preserve">________________ </w:t>
      </w:r>
      <w:r>
        <w:rPr>
          <w:sz w:val="26"/>
        </w:rPr>
        <w:tab/>
      </w:r>
      <w:r>
        <w:rPr>
          <w:sz w:val="26"/>
        </w:rPr>
        <w:t>Ю.Б.Шабуров</w:t>
      </w:r>
    </w:p>
    <w:p w14:paraId="25000000">
      <w:pPr>
        <w:tabs>
          <w:tab w:leader="none" w:pos="3525" w:val="left"/>
        </w:tabs>
        <w:spacing w:after="0" w:line="360" w:lineRule="auto"/>
        <w:ind/>
        <w:outlineLvl w:val="2"/>
      </w:pPr>
    </w:p>
    <w:sectPr>
      <w:headerReference r:id="rId1" w:type="default"/>
      <w:footerReference r:id="rId2" w:type="default"/>
      <w:pgSz w:h="16838" w:w="11906"/>
      <w:pgMar w:bottom="1134" w:footer="709" w:gutter="0" w:header="709" w:left="1418" w:right="851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Style12"/>
    <w:basedOn w:val="Style_4"/>
    <w:link w:val="Style_6_ch"/>
    <w:pPr>
      <w:widowControl w:val="0"/>
      <w:spacing w:after="0" w:line="240" w:lineRule="auto"/>
      <w:ind/>
    </w:pPr>
  </w:style>
  <w:style w:styleId="Style_6_ch" w:type="character">
    <w:name w:val="Style12"/>
    <w:basedOn w:val="Style_4_ch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Font Style11"/>
    <w:basedOn w:val="Style_11"/>
    <w:link w:val="Style_10_ch"/>
    <w:rPr>
      <w:rFonts w:ascii="Times New Roman" w:hAnsi="Times New Roman"/>
      <w:spacing w:val="10"/>
      <w:sz w:val="24"/>
    </w:rPr>
  </w:style>
  <w:style w:styleId="Style_10_ch" w:type="character">
    <w:name w:val="Font Style11"/>
    <w:basedOn w:val="Style_11_ch"/>
    <w:link w:val="Style_10"/>
    <w:rPr>
      <w:rFonts w:ascii="Times New Roman" w:hAnsi="Times New Roman"/>
      <w:spacing w:val="10"/>
      <w:sz w:val="24"/>
    </w:rPr>
  </w:style>
  <w:style w:styleId="Style_12" w:type="paragraph">
    <w:name w:val="Font Style18"/>
    <w:basedOn w:val="Style_11"/>
    <w:link w:val="Style_12_ch"/>
    <w:rPr>
      <w:rFonts w:ascii="Times New Roman" w:hAnsi="Times New Roman"/>
      <w:sz w:val="22"/>
    </w:rPr>
  </w:style>
  <w:style w:styleId="Style_12_ch" w:type="character">
    <w:name w:val="Font Style18"/>
    <w:basedOn w:val="Style_11_ch"/>
    <w:link w:val="Style_12"/>
    <w:rPr>
      <w:rFonts w:ascii="Times New Roman" w:hAnsi="Times New Roman"/>
      <w:sz w:val="22"/>
    </w:rPr>
  </w:style>
  <w:style w:styleId="Style_13" w:type="paragraph">
    <w:name w:val="Strong"/>
    <w:link w:val="Style_13_ch"/>
    <w:rPr>
      <w:b w:val="1"/>
      <w:spacing w:val="0"/>
    </w:rPr>
  </w:style>
  <w:style w:styleId="Style_13_ch" w:type="character">
    <w:name w:val="Strong"/>
    <w:link w:val="Style_13"/>
    <w:rPr>
      <w:b w:val="1"/>
      <w:spacing w:val="0"/>
    </w:rPr>
  </w:style>
  <w:style w:styleId="Style_14" w:type="paragraph">
    <w:name w:val="heading 3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Font Style17"/>
    <w:basedOn w:val="Style_11"/>
    <w:link w:val="Style_15_ch"/>
    <w:rPr>
      <w:rFonts w:ascii="Times New Roman" w:hAnsi="Times New Roman"/>
      <w:b w:val="1"/>
      <w:sz w:val="22"/>
    </w:rPr>
  </w:style>
  <w:style w:styleId="Style_15_ch" w:type="character">
    <w:name w:val="Font Style17"/>
    <w:basedOn w:val="Style_11_ch"/>
    <w:link w:val="Style_15"/>
    <w:rPr>
      <w:rFonts w:ascii="Times New Roman" w:hAnsi="Times New Roman"/>
      <w:b w:val="1"/>
      <w:sz w:val="22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4_ch"/>
    <w:link w:val="Style_2"/>
  </w:style>
  <w:style w:styleId="Style_16" w:type="paragraph">
    <w:name w:val="Style13"/>
    <w:basedOn w:val="Style_4"/>
    <w:link w:val="Style_16_ch"/>
    <w:pPr>
      <w:widowControl w:val="0"/>
      <w:spacing w:after="0" w:line="278" w:lineRule="exact"/>
      <w:ind/>
      <w:jc w:val="center"/>
    </w:pPr>
  </w:style>
  <w:style w:styleId="Style_16_ch" w:type="character">
    <w:name w:val="Style13"/>
    <w:basedOn w:val="Style_4_ch"/>
    <w:link w:val="Style_16"/>
  </w:style>
  <w:style w:styleId="Style_17" w:type="paragraph">
    <w:name w:val="No Spacing"/>
    <w:basedOn w:val="Style_4"/>
    <w:link w:val="Style_17_ch"/>
    <w:pPr>
      <w:spacing w:after="0" w:line="240" w:lineRule="auto"/>
      <w:ind/>
    </w:pPr>
    <w:rPr>
      <w:rFonts w:asciiTheme="minorAscii" w:hAnsiTheme="minorHAnsi"/>
      <w:sz w:val="22"/>
    </w:rPr>
  </w:style>
  <w:style w:styleId="Style_17_ch" w:type="character">
    <w:name w:val="No Spacing"/>
    <w:basedOn w:val="Style_4_ch"/>
    <w:link w:val="Style_17"/>
    <w:rPr>
      <w:rFonts w:asciiTheme="minorAscii" w:hAnsiTheme="minorHAnsi"/>
      <w:sz w:val="22"/>
    </w:rPr>
  </w:style>
  <w:style w:styleId="Style_18" w:type="paragraph">
    <w:name w:val="Style8"/>
    <w:basedOn w:val="Style_4"/>
    <w:link w:val="Style_18_ch"/>
    <w:pPr>
      <w:widowControl w:val="0"/>
      <w:spacing w:after="0" w:line="485" w:lineRule="exact"/>
      <w:ind w:hanging="355" w:left="0"/>
    </w:pPr>
  </w:style>
  <w:style w:styleId="Style_18_ch" w:type="character">
    <w:name w:val="Style8"/>
    <w:basedOn w:val="Style_4_ch"/>
    <w:link w:val="Style_18"/>
  </w:style>
  <w:style w:styleId="Style_19" w:type="paragraph">
    <w:name w:val="Style9"/>
    <w:basedOn w:val="Style_4"/>
    <w:link w:val="Style_19_ch"/>
    <w:pPr>
      <w:widowControl w:val="0"/>
      <w:spacing w:after="0" w:line="281" w:lineRule="exact"/>
      <w:ind/>
      <w:jc w:val="center"/>
    </w:pPr>
  </w:style>
  <w:style w:styleId="Style_19_ch" w:type="character">
    <w:name w:val="Style9"/>
    <w:basedOn w:val="Style_4_ch"/>
    <w:link w:val="Style_19"/>
  </w:style>
  <w:style w:styleId="Style_20" w:type="paragraph">
    <w:name w:val="Style11"/>
    <w:basedOn w:val="Style_4"/>
    <w:link w:val="Style_20_ch"/>
    <w:pPr>
      <w:widowControl w:val="0"/>
      <w:spacing w:after="0" w:line="283" w:lineRule="exact"/>
      <w:ind/>
    </w:pPr>
  </w:style>
  <w:style w:styleId="Style_20_ch" w:type="character">
    <w:name w:val="Style11"/>
    <w:basedOn w:val="Style_4_ch"/>
    <w:link w:val="Style_20"/>
  </w:style>
  <w:style w:styleId="Style_21" w:type="paragraph">
    <w:name w:val="Font Style19"/>
    <w:basedOn w:val="Style_11"/>
    <w:link w:val="Style_21_ch"/>
    <w:rPr>
      <w:rFonts w:ascii="Times New Roman" w:hAnsi="Times New Roman"/>
      <w:i w:val="1"/>
      <w:sz w:val="22"/>
    </w:rPr>
  </w:style>
  <w:style w:styleId="Style_21_ch" w:type="character">
    <w:name w:val="Font Style19"/>
    <w:basedOn w:val="Style_11_ch"/>
    <w:link w:val="Style_21"/>
    <w:rPr>
      <w:rFonts w:ascii="Times New Roman" w:hAnsi="Times New Roman"/>
      <w:i w:val="1"/>
      <w:sz w:val="22"/>
    </w:rPr>
  </w:style>
  <w:style w:styleId="Style_22" w:type="paragraph">
    <w:name w:val="toc 3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Style10"/>
    <w:basedOn w:val="Style_4"/>
    <w:link w:val="Style_23_ch"/>
    <w:pPr>
      <w:widowControl w:val="0"/>
      <w:spacing w:after="0" w:line="240" w:lineRule="auto"/>
      <w:ind/>
    </w:pPr>
  </w:style>
  <w:style w:styleId="Style_23_ch" w:type="character">
    <w:name w:val="Style10"/>
    <w:basedOn w:val="Style_4_ch"/>
    <w:link w:val="Style_23"/>
  </w:style>
  <w:style w:styleId="Style_24" w:type="paragraph">
    <w:name w:val="heading 5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basedOn w:val="Style_4"/>
    <w:next w:val="Style_4"/>
    <w:link w:val="Style_25_ch"/>
    <w:uiPriority w:val="9"/>
    <w:qFormat/>
    <w:pPr>
      <w:spacing w:after="80" w:before="600" w:line="240" w:lineRule="auto"/>
      <w:ind/>
      <w:outlineLvl w:val="0"/>
    </w:pPr>
    <w:rPr>
      <w:rFonts w:ascii="Cambria" w:hAnsi="Cambria"/>
      <w:b w:val="1"/>
      <w:color w:val="365F91"/>
    </w:rPr>
  </w:style>
  <w:style w:styleId="Style_25_ch" w:type="character">
    <w:name w:val="heading 1"/>
    <w:basedOn w:val="Style_4_ch"/>
    <w:link w:val="Style_25"/>
    <w:rPr>
      <w:rFonts w:ascii="Cambria" w:hAnsi="Cambria"/>
      <w:b w:val="1"/>
      <w:color w:val="365F91"/>
    </w:rPr>
  </w:style>
  <w:style w:styleId="Style_26" w:type="paragraph">
    <w:name w:val="Normal (Web)"/>
    <w:basedOn w:val="Style_4"/>
    <w:link w:val="Style_26_ch"/>
    <w:pPr>
      <w:spacing w:afterAutospacing="on" w:beforeAutospacing="on" w:line="240" w:lineRule="auto"/>
      <w:ind/>
    </w:pPr>
  </w:style>
  <w:style w:styleId="Style_26_ch" w:type="character">
    <w:name w:val="Normal (Web)"/>
    <w:basedOn w:val="Style_4_ch"/>
    <w:link w:val="Style_26"/>
  </w:style>
  <w:style w:styleId="Style_27" w:type="paragraph">
    <w:name w:val="Font Style31"/>
    <w:basedOn w:val="Style_11"/>
    <w:link w:val="Style_27_ch"/>
    <w:rPr>
      <w:rFonts w:ascii="Times New Roman" w:hAnsi="Times New Roman"/>
      <w:b w:val="1"/>
      <w:sz w:val="18"/>
    </w:rPr>
  </w:style>
  <w:style w:styleId="Style_27_ch" w:type="character">
    <w:name w:val="Font Style31"/>
    <w:basedOn w:val="Style_11_ch"/>
    <w:link w:val="Style_27"/>
    <w:rPr>
      <w:rFonts w:ascii="Times New Roman" w:hAnsi="Times New Roman"/>
      <w:b w:val="1"/>
      <w:sz w:val="1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3" w:type="paragraph">
    <w:name w:val="toc 8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34" w:type="paragraph">
    <w:name w:val="toc 5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Balloon Text"/>
    <w:basedOn w:val="Style_4"/>
    <w:link w:val="Style_35_ch"/>
    <w:pPr>
      <w:spacing w:after="0" w:line="240" w:lineRule="auto"/>
      <w:ind/>
    </w:pPr>
    <w:rPr>
      <w:rFonts w:ascii="Tahoma" w:hAnsi="Tahoma"/>
      <w:sz w:val="16"/>
    </w:rPr>
  </w:style>
  <w:style w:styleId="Style_35_ch" w:type="character">
    <w:name w:val="Balloon Text"/>
    <w:basedOn w:val="Style_4_ch"/>
    <w:link w:val="Style_35"/>
    <w:rPr>
      <w:rFonts w:ascii="Tahoma" w:hAnsi="Tahoma"/>
      <w:sz w:val="16"/>
    </w:rPr>
  </w:style>
  <w:style w:styleId="Style_36" w:type="paragraph">
    <w:name w:val="msonormalcxspmiddle"/>
    <w:basedOn w:val="Style_4"/>
    <w:link w:val="Style_36_ch"/>
    <w:pPr>
      <w:spacing w:afterAutospacing="on" w:beforeAutospacing="on" w:line="240" w:lineRule="auto"/>
      <w:ind/>
    </w:pPr>
  </w:style>
  <w:style w:styleId="Style_36_ch" w:type="character">
    <w:name w:val="msonormalcxspmiddle"/>
    <w:basedOn w:val="Style_4_ch"/>
    <w:link w:val="Style_36"/>
  </w:style>
  <w:style w:styleId="Style_37" w:type="paragraph">
    <w:name w:val="Style20"/>
    <w:basedOn w:val="Style_4"/>
    <w:link w:val="Style_37_ch"/>
    <w:pPr>
      <w:widowControl w:val="0"/>
      <w:spacing w:after="0" w:line="197" w:lineRule="exact"/>
      <w:ind w:hanging="370" w:left="0"/>
      <w:jc w:val="both"/>
    </w:pPr>
  </w:style>
  <w:style w:styleId="Style_37_ch" w:type="character">
    <w:name w:val="Style20"/>
    <w:basedOn w:val="Style_4_ch"/>
    <w:link w:val="Style_37"/>
  </w:style>
  <w:style w:styleId="Style_38" w:type="paragraph">
    <w:name w:val="Subtitle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Font Style15"/>
    <w:basedOn w:val="Style_11"/>
    <w:link w:val="Style_41_ch"/>
    <w:rPr>
      <w:rFonts w:ascii="Times New Roman" w:hAnsi="Times New Roman"/>
      <w:sz w:val="24"/>
    </w:rPr>
  </w:style>
  <w:style w:styleId="Style_41_ch" w:type="character">
    <w:name w:val="Font Style15"/>
    <w:basedOn w:val="Style_11_ch"/>
    <w:link w:val="Style_41"/>
    <w:rPr>
      <w:rFonts w:ascii="Times New Roman" w:hAnsi="Times New Roman"/>
      <w:sz w:val="24"/>
    </w:rPr>
  </w:style>
  <w:style w:styleId="Style_42" w:type="paragraph">
    <w:name w:val="heading 4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44"/>
    <w:pPr>
      <w:spacing w:after="0" w:line="240" w:lineRule="auto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