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body>
    <w:p w14:paraId="01000000">
      <w:pPr>
        <w:spacing w:after="0"/>
        <w:ind/>
        <w:jc w:val="center"/>
        <w:rPr>
          <w:rFonts w:ascii="Times New Roman" w:hAnsi="Times New Roman"/>
          <w:b w:val="1"/>
          <w:sz w:val="36"/>
        </w:rPr>
      </w:pPr>
    </w:p>
    <w:p w14:paraId="02000000">
      <w:pPr>
        <w:spacing w:after="0"/>
        <w:ind/>
        <w:jc w:val="center"/>
        <w:rPr>
          <w:rFonts w:ascii="Times New Roman" w:hAnsi="Times New Roman"/>
          <w:b w:val="1"/>
          <w:sz w:val="36"/>
        </w:rPr>
      </w:pPr>
      <w:r>
        <w:rPr>
          <w:rFonts w:ascii="Times New Roman" w:hAnsi="Times New Roman"/>
          <w:b w:val="1"/>
          <w:sz w:val="36"/>
        </w:rPr>
        <w:t xml:space="preserve">ПАСПОРТ КАБИНЕТА № </w:t>
      </w:r>
      <w:r>
        <w:rPr>
          <w:rFonts w:ascii="Times New Roman" w:hAnsi="Times New Roman"/>
          <w:b w:val="1"/>
          <w:sz w:val="36"/>
        </w:rPr>
        <w:t>2</w:t>
      </w:r>
      <w:r>
        <w:rPr>
          <w:rFonts w:ascii="Times New Roman" w:hAnsi="Times New Roman"/>
          <w:b w:val="1"/>
          <w:sz w:val="36"/>
        </w:rPr>
        <w:t>2</w:t>
      </w:r>
    </w:p>
    <w:p w14:paraId="03000000">
      <w:pPr>
        <w:spacing w:after="0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ул.Елизарьевых, 31</w:t>
      </w:r>
    </w:p>
    <w:p w14:paraId="04000000">
      <w:pPr>
        <w:spacing w:after="0"/>
        <w:ind/>
        <w:jc w:val="center"/>
        <w:rPr>
          <w:rFonts w:ascii="Times New Roman" w:hAnsi="Times New Roman"/>
          <w:sz w:val="28"/>
        </w:rPr>
      </w:pPr>
    </w:p>
    <w:tbl>
      <w:tblPr>
        <w:tblStyle w:val="Style_1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</w:tblPr>
      <w:tblGrid>
        <w:gridCol w:w="9571"/>
      </w:tblGrid>
      <w:tr>
        <w:tc>
          <w:tcPr>
            <w:tcW w:type="dxa" w:w="9571"/>
          </w:tcPr>
          <w:p w14:paraId="0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drawing>
                <wp:inline>
                  <wp:extent cx="5942138" cy="7924800"/>
                  <wp:docPr id="1" name="Picture"/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 preferRelativeResize="true"/>
                        </pic:nvPicPr>
                        <pic:blipFill>
                          <a:blip r:embed="rId1" r:link=""/>
                          <a:srcRect b="0%" l="0%" r="0%" t="0%"/>
                          <a:stretch/>
                        </pic:blipFill>
                        <pic:spPr>
                          <a:xfrm rot="0">
                            <a:off x="0" y="0"/>
                            <a:ext cx="5942138" cy="7924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9571"/>
          </w:tcPr>
          <w:p w14:paraId="06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0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0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0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0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0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0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0D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0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0F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1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1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drawing>
                <wp:inline>
                  <wp:extent cx="5949950" cy="7937500"/>
                  <wp:docPr id="2" name="Picture"/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 preferRelativeResize="true"/>
                        </pic:nvPicPr>
                        <pic:blipFill>
                          <a:blip r:embed="rId2" r:link=""/>
                          <a:srcRect b="0%" l="0%" r="0%" t="0%"/>
                          <a:stretch/>
                        </pic:blipFill>
                        <pic:spPr>
                          <a:xfrm rot="0">
                            <a:off x="0" y="0"/>
                            <a:ext cx="5949950" cy="79375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9571"/>
          </w:tcPr>
          <w:p w14:paraId="1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drawing>
                <wp:inline>
                  <wp:extent cx="5886450" cy="6010275"/>
                  <wp:docPr id="3" name="Picture"/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 preferRelativeResize="true"/>
                        </pic:nvPicPr>
                        <pic:blipFill>
                          <a:blip r:embed="rId3" r:link=""/>
                          <a:srcRect b="0%" l="0%" r="0%" t="0%"/>
                          <a:stretch/>
                        </pic:blipFill>
                        <pic:spPr>
                          <a:xfrm rot="0">
                            <a:off x="0" y="0"/>
                            <a:ext cx="5886450" cy="60102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000000">
      <w:pPr>
        <w:spacing w:after="0"/>
        <w:ind/>
        <w:rPr>
          <w:rFonts w:ascii="Times New Roman" w:hAnsi="Times New Roman"/>
          <w:sz w:val="4"/>
        </w:rPr>
      </w:pPr>
    </w:p>
    <w:tbl>
      <w:tblPr>
        <w:tblStyle w:val="Style_1"/>
        <w:tblInd w:type="dxa" w:w="-318"/>
      </w:tblPr>
      <w:tblGrid>
        <w:gridCol w:w="568"/>
        <w:gridCol w:w="6778"/>
        <w:gridCol w:w="1971"/>
      </w:tblGrid>
      <w:tr>
        <w:tc>
          <w:tcPr>
            <w:tcW w:type="dxa" w:w="568"/>
          </w:tcPr>
          <w:p w14:paraId="1400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№ 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>/п</w:t>
            </w:r>
          </w:p>
        </w:tc>
        <w:tc>
          <w:tcPr>
            <w:tcW w:type="dxa" w:w="6778"/>
          </w:tcPr>
          <w:p w14:paraId="15000000">
            <w:pPr>
              <w:ind/>
              <w:jc w:val="center"/>
              <w:rPr>
                <w:rFonts w:ascii="Times New Roman" w:hAnsi="Times New Roman"/>
                <w:b w:val="1"/>
                <w:sz w:val="12"/>
              </w:rPr>
            </w:pPr>
          </w:p>
          <w:p w14:paraId="1600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Наименование</w:t>
            </w:r>
          </w:p>
        </w:tc>
        <w:tc>
          <w:tcPr>
            <w:tcW w:type="dxa" w:w="1971"/>
          </w:tcPr>
          <w:p w14:paraId="17000000">
            <w:pPr>
              <w:ind/>
              <w:jc w:val="center"/>
              <w:rPr>
                <w:rFonts w:ascii="Times New Roman" w:hAnsi="Times New Roman"/>
                <w:b w:val="1"/>
                <w:sz w:val="12"/>
              </w:rPr>
            </w:pPr>
          </w:p>
          <w:p w14:paraId="1800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Обеспеченность</w:t>
            </w:r>
          </w:p>
        </w:tc>
      </w:tr>
      <w:tr>
        <w:tc>
          <w:tcPr>
            <w:tcW w:type="dxa" w:w="568"/>
          </w:tcPr>
          <w:p w14:paraId="1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type="dxa" w:w="6778"/>
          </w:tcPr>
          <w:p w14:paraId="1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Доска ученическая 3-х створчатая</w:t>
            </w:r>
          </w:p>
        </w:tc>
        <w:tc>
          <w:tcPr>
            <w:tcW w:type="dxa" w:w="1971"/>
          </w:tcPr>
          <w:p w14:paraId="1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8"/>
          </w:tcPr>
          <w:p w14:paraId="1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type="dxa" w:w="6778"/>
          </w:tcPr>
          <w:p w14:paraId="1D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МФУ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Принтер</w:t>
            </w:r>
          </w:p>
        </w:tc>
        <w:tc>
          <w:tcPr>
            <w:tcW w:type="dxa" w:w="1971"/>
          </w:tcPr>
          <w:p w14:paraId="1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8"/>
          </w:tcPr>
          <w:p w14:paraId="1F000000">
            <w:pPr>
              <w:ind/>
              <w:jc w:val="center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type="dxa" w:w="6778"/>
          </w:tcPr>
          <w:p w14:paraId="2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Мини-диван  </w:t>
            </w:r>
          </w:p>
        </w:tc>
        <w:tc>
          <w:tcPr>
            <w:tcW w:type="dxa" w:w="1971"/>
          </w:tcPr>
          <w:p w14:paraId="2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8"/>
          </w:tcPr>
          <w:p w14:paraId="2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type="dxa" w:w="6778"/>
          </w:tcPr>
          <w:p w14:paraId="2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Набор мягкой мебели </w:t>
            </w:r>
          </w:p>
        </w:tc>
        <w:tc>
          <w:tcPr>
            <w:tcW w:type="dxa" w:w="1971"/>
          </w:tcPr>
          <w:p w14:paraId="2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8"/>
          </w:tcPr>
          <w:p w14:paraId="2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type="dxa" w:w="6778"/>
          </w:tcPr>
          <w:p w14:paraId="26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Ноутбук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1971"/>
          </w:tcPr>
          <w:p w14:paraId="2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8"/>
          </w:tcPr>
          <w:p w14:paraId="2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type="dxa" w:w="6778"/>
          </w:tcPr>
          <w:p w14:paraId="29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арта</w:t>
            </w:r>
            <w:r>
              <w:rPr>
                <w:rFonts w:ascii="Times New Roman" w:hAnsi="Times New Roman"/>
                <w:sz w:val="24"/>
              </w:rPr>
              <w:t xml:space="preserve"> регул. 1 местная </w:t>
            </w:r>
            <w:r>
              <w:rPr>
                <w:rFonts w:ascii="Times New Roman" w:hAnsi="Times New Roman"/>
                <w:sz w:val="24"/>
              </w:rPr>
              <w:t xml:space="preserve"> +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стул </w:t>
            </w:r>
          </w:p>
        </w:tc>
        <w:tc>
          <w:tcPr>
            <w:tcW w:type="dxa" w:w="1971"/>
          </w:tcPr>
          <w:p w14:paraId="2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8"/>
          </w:tcPr>
          <w:p w14:paraId="2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tcW w:type="dxa" w:w="6778"/>
          </w:tcPr>
          <w:p w14:paraId="2C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Проектор </w:t>
            </w:r>
          </w:p>
        </w:tc>
        <w:tc>
          <w:tcPr>
            <w:tcW w:type="dxa" w:w="1971"/>
          </w:tcPr>
          <w:p w14:paraId="2D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8"/>
          </w:tcPr>
          <w:p w14:paraId="2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type="dxa" w:w="6778"/>
          </w:tcPr>
          <w:p w14:paraId="2F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Противошумные</w:t>
            </w:r>
            <w:r>
              <w:rPr>
                <w:rFonts w:ascii="Times New Roman" w:hAnsi="Times New Roman"/>
                <w:sz w:val="24"/>
              </w:rPr>
              <w:t xml:space="preserve"> наушники</w:t>
            </w:r>
          </w:p>
        </w:tc>
        <w:tc>
          <w:tcPr>
            <w:tcW w:type="dxa" w:w="1971"/>
          </w:tcPr>
          <w:p w14:paraId="3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8"/>
          </w:tcPr>
          <w:p w14:paraId="3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6778"/>
          </w:tcPr>
          <w:p w14:paraId="32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Пуф </w:t>
            </w:r>
          </w:p>
        </w:tc>
        <w:tc>
          <w:tcPr>
            <w:tcW w:type="dxa" w:w="1971"/>
          </w:tcPr>
          <w:p w14:paraId="3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8"/>
          </w:tcPr>
          <w:p w14:paraId="3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</w:t>
            </w:r>
          </w:p>
        </w:tc>
        <w:tc>
          <w:tcPr>
            <w:tcW w:type="dxa" w:w="6778"/>
          </w:tcPr>
          <w:p w14:paraId="35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Стол журнальный </w:t>
            </w:r>
          </w:p>
        </w:tc>
        <w:tc>
          <w:tcPr>
            <w:tcW w:type="dxa" w:w="1971"/>
          </w:tcPr>
          <w:p w14:paraId="36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8"/>
          </w:tcPr>
          <w:p w14:paraId="3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</w:t>
            </w:r>
          </w:p>
        </w:tc>
        <w:tc>
          <w:tcPr>
            <w:tcW w:type="dxa" w:w="6778"/>
          </w:tcPr>
          <w:p w14:paraId="38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Стол компьютерный </w:t>
            </w:r>
          </w:p>
        </w:tc>
        <w:tc>
          <w:tcPr>
            <w:tcW w:type="dxa" w:w="1971"/>
          </w:tcPr>
          <w:p w14:paraId="3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8"/>
          </w:tcPr>
          <w:p w14:paraId="3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</w:t>
            </w:r>
          </w:p>
        </w:tc>
        <w:tc>
          <w:tcPr>
            <w:tcW w:type="dxa" w:w="6778"/>
          </w:tcPr>
          <w:p w14:paraId="3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Стол учителя</w:t>
            </w:r>
          </w:p>
        </w:tc>
        <w:tc>
          <w:tcPr>
            <w:tcW w:type="dxa" w:w="1971"/>
          </w:tcPr>
          <w:p w14:paraId="3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8"/>
          </w:tcPr>
          <w:p w14:paraId="3D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</w:t>
            </w:r>
          </w:p>
        </w:tc>
        <w:tc>
          <w:tcPr>
            <w:tcW w:type="dxa" w:w="6778"/>
          </w:tcPr>
          <w:p w14:paraId="3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Стол ученический 1-местный  регулируемый по высоте </w:t>
            </w:r>
          </w:p>
        </w:tc>
        <w:tc>
          <w:tcPr>
            <w:tcW w:type="dxa" w:w="1971"/>
          </w:tcPr>
          <w:p w14:paraId="3F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8"/>
          </w:tcPr>
          <w:p w14:paraId="4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</w:t>
            </w:r>
          </w:p>
        </w:tc>
        <w:tc>
          <w:tcPr>
            <w:tcW w:type="dxa" w:w="6778"/>
          </w:tcPr>
          <w:p w14:paraId="41000000"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Стул ученический</w:t>
            </w:r>
            <w:r>
              <w:rPr>
                <w:rFonts w:ascii="Times New Roman" w:hAnsi="Times New Roman"/>
                <w:sz w:val="24"/>
              </w:rPr>
              <w:t xml:space="preserve"> регулируемый по высоте </w:t>
            </w:r>
          </w:p>
        </w:tc>
        <w:tc>
          <w:tcPr>
            <w:tcW w:type="dxa" w:w="1971"/>
          </w:tcPr>
          <w:p w14:paraId="4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8"/>
          </w:tcPr>
          <w:p w14:paraId="4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</w:t>
            </w:r>
          </w:p>
        </w:tc>
        <w:tc>
          <w:tcPr>
            <w:tcW w:type="dxa" w:w="6778"/>
          </w:tcPr>
          <w:p w14:paraId="44000000">
            <w:pPr>
              <w:rPr>
                <w:rFonts w:ascii="Times New Roman" w:hAnsi="Times New Roman"/>
                <w:sz w:val="24"/>
              </w:rPr>
            </w:pPr>
            <w:bookmarkStart w:id="1" w:name="_GoBack"/>
            <w:bookmarkEnd w:id="1"/>
            <w:r>
              <w:rPr>
                <w:rFonts w:ascii="Times New Roman" w:hAnsi="Times New Roman"/>
                <w:sz w:val="24"/>
              </w:rPr>
              <w:t>Стул учителя</w:t>
            </w:r>
          </w:p>
        </w:tc>
        <w:tc>
          <w:tcPr>
            <w:tcW w:type="dxa" w:w="1971"/>
          </w:tcPr>
          <w:p w14:paraId="4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8"/>
          </w:tcPr>
          <w:p w14:paraId="4600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</w:t>
            </w:r>
          </w:p>
        </w:tc>
        <w:tc>
          <w:tcPr>
            <w:tcW w:type="dxa" w:w="6778"/>
          </w:tcPr>
          <w:p w14:paraId="47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Тумба </w:t>
            </w:r>
          </w:p>
        </w:tc>
        <w:tc>
          <w:tcPr>
            <w:tcW w:type="dxa" w:w="1971"/>
          </w:tcPr>
          <w:p w14:paraId="4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8"/>
          </w:tcPr>
          <w:p w14:paraId="49000000">
            <w:pPr>
              <w:ind/>
              <w:jc w:val="center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24"/>
              </w:rPr>
              <w:t>17.</w:t>
            </w:r>
          </w:p>
        </w:tc>
        <w:tc>
          <w:tcPr>
            <w:tcW w:type="dxa" w:w="6778"/>
          </w:tcPr>
          <w:p w14:paraId="4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Шкаф для сейфа</w:t>
            </w:r>
          </w:p>
        </w:tc>
        <w:tc>
          <w:tcPr>
            <w:tcW w:type="dxa" w:w="1971"/>
          </w:tcPr>
          <w:p w14:paraId="4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8"/>
          </w:tcPr>
          <w:p w14:paraId="4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18.</w:t>
            </w:r>
          </w:p>
        </w:tc>
        <w:tc>
          <w:tcPr>
            <w:tcW w:type="dxa" w:w="6778"/>
          </w:tcPr>
          <w:p w14:paraId="4D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Шкаф для документов</w:t>
            </w:r>
          </w:p>
        </w:tc>
        <w:tc>
          <w:tcPr>
            <w:tcW w:type="dxa" w:w="1971"/>
          </w:tcPr>
          <w:p w14:paraId="4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8"/>
          </w:tcPr>
          <w:p w14:paraId="4F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19.</w:t>
            </w:r>
          </w:p>
        </w:tc>
        <w:tc>
          <w:tcPr>
            <w:tcW w:type="dxa" w:w="6778"/>
          </w:tcPr>
          <w:p w14:paraId="5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Шкаф для одежды</w:t>
            </w:r>
          </w:p>
        </w:tc>
        <w:tc>
          <w:tcPr>
            <w:tcW w:type="dxa" w:w="1971"/>
          </w:tcPr>
          <w:p w14:paraId="5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  <w:tr>
        <w:tc>
          <w:tcPr>
            <w:tcW w:type="dxa" w:w="568"/>
          </w:tcPr>
          <w:p w14:paraId="5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20.</w:t>
            </w:r>
          </w:p>
        </w:tc>
        <w:tc>
          <w:tcPr>
            <w:tcW w:type="dxa" w:w="6778"/>
          </w:tcPr>
          <w:p w14:paraId="5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Экран проекционный настенный</w:t>
            </w:r>
          </w:p>
        </w:tc>
        <w:tc>
          <w:tcPr>
            <w:tcW w:type="dxa" w:w="1971"/>
          </w:tcPr>
          <w:p w14:paraId="5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</w:p>
        </w:tc>
      </w:tr>
    </w:tbl>
    <w:p w14:paraId="55000000">
      <w:pPr>
        <w:spacing w:after="0" w:line="240" w:lineRule="auto"/>
        <w:ind/>
        <w:rPr>
          <w:rFonts w:ascii="Times New Roman" w:hAnsi="Times New Roman"/>
          <w:b w:val="1"/>
          <w:sz w:val="4"/>
        </w:rPr>
      </w:pPr>
    </w:p>
    <w:sectPr>
      <w:pgSz w:h="16838" w:w="11906"/>
      <w:pgMar w:bottom="142" w:footer="708" w:gutter="0" w:header="708" w:left="1701" w:right="850" w:top="426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Balloon Text"/>
    <w:basedOn w:val="Style_2"/>
    <w:link w:val="Style_3_ch"/>
    <w:pPr>
      <w:spacing w:after="0" w:line="240" w:lineRule="auto"/>
      <w:ind/>
    </w:pPr>
    <w:rPr>
      <w:rFonts w:ascii="Tahoma" w:hAnsi="Tahoma"/>
      <w:sz w:val="16"/>
    </w:rPr>
  </w:style>
  <w:style w:styleId="Style_3_ch" w:type="character">
    <w:name w:val="Balloon Text"/>
    <w:basedOn w:val="Style_2_ch"/>
    <w:link w:val="Style_3"/>
    <w:rPr>
      <w:rFonts w:ascii="Tahoma" w:hAnsi="Tahoma"/>
      <w:sz w:val="16"/>
    </w:rPr>
  </w:style>
  <w:style w:styleId="Style_4" w:type="paragraph">
    <w:name w:val="toc 2"/>
    <w:link w:val="Style_4_ch"/>
    <w:uiPriority w:val="39"/>
    <w:pPr>
      <w:ind w:firstLine="0" w:left="200"/>
    </w:pPr>
  </w:style>
  <w:style w:styleId="Style_4_ch" w:type="character">
    <w:name w:val="toc 2"/>
    <w:link w:val="Style_4"/>
  </w:style>
  <w:style w:styleId="Style_5" w:type="paragraph">
    <w:name w:val="toc 4"/>
    <w:link w:val="Style_5_ch"/>
    <w:uiPriority w:val="39"/>
    <w:pPr>
      <w:ind w:firstLine="0" w:left="600"/>
    </w:pPr>
  </w:style>
  <w:style w:styleId="Style_5_ch" w:type="character">
    <w:name w:val="toc 4"/>
    <w:link w:val="Style_5"/>
  </w:style>
  <w:style w:styleId="Style_6" w:type="paragraph">
    <w:name w:val="toc 6"/>
    <w:link w:val="Style_6_ch"/>
    <w:uiPriority w:val="39"/>
    <w:pPr>
      <w:ind w:firstLine="0" w:left="1000"/>
    </w:pPr>
  </w:style>
  <w:style w:styleId="Style_6_ch" w:type="character">
    <w:name w:val="toc 6"/>
    <w:link w:val="Style_6"/>
  </w:style>
  <w:style w:styleId="Style_7" w:type="paragraph">
    <w:name w:val="toc 7"/>
    <w:link w:val="Style_7_ch"/>
    <w:uiPriority w:val="39"/>
    <w:pPr>
      <w:ind w:firstLine="0" w:left="1200"/>
    </w:pPr>
  </w:style>
  <w:style w:styleId="Style_7_ch" w:type="character">
    <w:name w:val="toc 7"/>
    <w:link w:val="Style_7"/>
  </w:style>
  <w:style w:styleId="Style_8" w:type="paragraph">
    <w:name w:val="heading 3"/>
    <w:basedOn w:val="Style_2"/>
    <w:next w:val="Style_2"/>
    <w:link w:val="Style_8_ch"/>
    <w:uiPriority w:val="9"/>
    <w:qFormat/>
    <w:pPr>
      <w:keepNext w:val="1"/>
      <w:keepLines w:val="1"/>
      <w:spacing w:after="0" w:before="200"/>
      <w:ind/>
      <w:outlineLvl w:val="2"/>
    </w:pPr>
    <w:rPr>
      <w:rFonts w:asciiTheme="majorAscii" w:hAnsiTheme="majorHAnsi"/>
      <w:b w:val="1"/>
      <w:color w:themeColor="accent1" w:val="000000"/>
    </w:rPr>
  </w:style>
  <w:style w:styleId="Style_8_ch" w:type="character">
    <w:name w:val="heading 3"/>
    <w:basedOn w:val="Style_2_ch"/>
    <w:link w:val="Style_8"/>
    <w:rPr>
      <w:rFonts w:asciiTheme="majorAscii" w:hAnsiTheme="majorHAnsi"/>
      <w:b w:val="1"/>
      <w:color w:themeColor="accent1" w:val="000000"/>
    </w:rPr>
  </w:style>
  <w:style w:styleId="Style_9" w:type="paragraph">
    <w:name w:val="toc 3"/>
    <w:link w:val="Style_9_ch"/>
    <w:uiPriority w:val="39"/>
    <w:pPr>
      <w:ind w:firstLine="0" w:left="400"/>
    </w:pPr>
  </w:style>
  <w:style w:styleId="Style_9_ch" w:type="character">
    <w:name w:val="toc 3"/>
    <w:link w:val="Style_9"/>
  </w:style>
  <w:style w:styleId="Style_10" w:type="paragraph">
    <w:name w:val="Default Paragraph Font"/>
    <w:link w:val="Style_10_ch"/>
  </w:style>
  <w:style w:styleId="Style_10_ch" w:type="character">
    <w:name w:val="Default Paragraph Font"/>
    <w:link w:val="Style_10"/>
  </w:style>
  <w:style w:styleId="Style_11" w:type="paragraph">
    <w:name w:val="heading 5"/>
    <w:link w:val="Style_11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11_ch" w:type="character">
    <w:name w:val="heading 5"/>
    <w:link w:val="Style_11"/>
    <w:rPr>
      <w:rFonts w:ascii="XO Thames" w:hAnsi="XO Thames"/>
      <w:b w:val="1"/>
      <w:color w:val="000000"/>
      <w:sz w:val="22"/>
    </w:rPr>
  </w:style>
  <w:style w:styleId="Style_12" w:type="paragraph">
    <w:name w:val="heading 1"/>
    <w:basedOn w:val="Style_2"/>
    <w:next w:val="Style_2"/>
    <w:link w:val="Style_12_ch"/>
    <w:uiPriority w:val="9"/>
    <w:qFormat/>
    <w:pPr>
      <w:keepNext w:val="1"/>
      <w:keepLines w:val="1"/>
      <w:spacing w:after="0" w:before="480"/>
      <w:ind/>
      <w:outlineLvl w:val="0"/>
    </w:pPr>
    <w:rPr>
      <w:rFonts w:asciiTheme="majorAscii" w:hAnsiTheme="majorHAnsi"/>
      <w:b w:val="1"/>
      <w:color w:themeColor="accent1" w:themeShade="BF" w:val="000000"/>
      <w:sz w:val="28"/>
    </w:rPr>
  </w:style>
  <w:style w:styleId="Style_12_ch" w:type="character">
    <w:name w:val="heading 1"/>
    <w:basedOn w:val="Style_2_ch"/>
    <w:link w:val="Style_12"/>
    <w:rPr>
      <w:rFonts w:asciiTheme="majorAscii" w:hAnsiTheme="majorHAnsi"/>
      <w:b w:val="1"/>
      <w:color w:themeColor="accent1" w:themeShade="BF" w:val="000000"/>
      <w:sz w:val="28"/>
    </w:rPr>
  </w:style>
  <w:style w:styleId="Style_13" w:type="paragraph">
    <w:name w:val="Hyperlink"/>
    <w:link w:val="Style_13_ch"/>
    <w:rPr>
      <w:color w:val="0000FF"/>
      <w:u w:val="single"/>
    </w:rPr>
  </w:style>
  <w:style w:styleId="Style_13_ch" w:type="character">
    <w:name w:val="Hyperlink"/>
    <w:link w:val="Style_13"/>
    <w:rPr>
      <w:color w:val="0000FF"/>
      <w:u w:val="single"/>
    </w:rPr>
  </w:style>
  <w:style w:styleId="Style_14" w:type="paragraph">
    <w:name w:val="Footnote"/>
    <w:link w:val="Style_14_ch"/>
    <w:pPr>
      <w:ind/>
      <w:jc w:val="left"/>
    </w:pPr>
    <w:rPr>
      <w:rFonts w:ascii="XO Thames" w:hAnsi="XO Thames"/>
      <w:sz w:val="22"/>
    </w:rPr>
  </w:style>
  <w:style w:styleId="Style_14_ch" w:type="character">
    <w:name w:val="Footnote"/>
    <w:link w:val="Style_14"/>
    <w:rPr>
      <w:rFonts w:ascii="XO Thames" w:hAnsi="XO Thames"/>
      <w:sz w:val="22"/>
    </w:rPr>
  </w:style>
  <w:style w:styleId="Style_15" w:type="paragraph">
    <w:name w:val="toc 1"/>
    <w:link w:val="Style_15_ch"/>
    <w:uiPriority w:val="39"/>
    <w:pPr>
      <w:ind w:firstLine="0" w:left="0"/>
    </w:pPr>
    <w:rPr>
      <w:rFonts w:ascii="XO Thames" w:hAnsi="XO Thames"/>
      <w:b w:val="1"/>
    </w:rPr>
  </w:style>
  <w:style w:styleId="Style_15_ch" w:type="character">
    <w:name w:val="toc 1"/>
    <w:link w:val="Style_15"/>
    <w:rPr>
      <w:rFonts w:ascii="XO Thames" w:hAnsi="XO Thames"/>
      <w:b w:val="1"/>
    </w:rPr>
  </w:style>
  <w:style w:styleId="Style_16" w:type="paragraph">
    <w:name w:val="Header and Footer"/>
    <w:link w:val="Style_16_ch"/>
    <w:pPr>
      <w:spacing w:line="360" w:lineRule="auto"/>
      <w:ind/>
    </w:pPr>
    <w:rPr>
      <w:rFonts w:ascii="XO Thames" w:hAnsi="XO Thames"/>
      <w:sz w:val="20"/>
    </w:rPr>
  </w:style>
  <w:style w:styleId="Style_16_ch" w:type="character">
    <w:name w:val="Header and Footer"/>
    <w:link w:val="Style_16"/>
    <w:rPr>
      <w:rFonts w:ascii="XO Thames" w:hAnsi="XO Thames"/>
      <w:sz w:val="20"/>
    </w:rPr>
  </w:style>
  <w:style w:styleId="Style_17" w:type="paragraph">
    <w:name w:val="toc 9"/>
    <w:link w:val="Style_17_ch"/>
    <w:uiPriority w:val="39"/>
    <w:pPr>
      <w:ind w:firstLine="0" w:left="1600"/>
    </w:pPr>
  </w:style>
  <w:style w:styleId="Style_17_ch" w:type="character">
    <w:name w:val="toc 9"/>
    <w:link w:val="Style_17"/>
  </w:style>
  <w:style w:styleId="Style_18" w:type="paragraph">
    <w:name w:val="toc 8"/>
    <w:link w:val="Style_18_ch"/>
    <w:uiPriority w:val="39"/>
    <w:pPr>
      <w:ind w:firstLine="0" w:left="1400"/>
    </w:pPr>
  </w:style>
  <w:style w:styleId="Style_18_ch" w:type="character">
    <w:name w:val="toc 8"/>
    <w:link w:val="Style_18"/>
  </w:style>
  <w:style w:styleId="Style_19" w:type="paragraph">
    <w:name w:val="toc 5"/>
    <w:link w:val="Style_19_ch"/>
    <w:uiPriority w:val="39"/>
    <w:pPr>
      <w:ind w:firstLine="0" w:left="800"/>
    </w:pPr>
  </w:style>
  <w:style w:styleId="Style_19_ch" w:type="character">
    <w:name w:val="toc 5"/>
    <w:link w:val="Style_19"/>
  </w:style>
  <w:style w:styleId="Style_20" w:type="paragraph">
    <w:name w:val="Subtitle"/>
    <w:link w:val="Style_20_ch"/>
    <w:uiPriority w:val="11"/>
    <w:qFormat/>
    <w:rPr>
      <w:rFonts w:ascii="XO Thames" w:hAnsi="XO Thames"/>
      <w:i w:val="1"/>
      <w:color w:val="616161"/>
      <w:sz w:val="24"/>
    </w:rPr>
  </w:style>
  <w:style w:styleId="Style_20_ch" w:type="character">
    <w:name w:val="Subtitle"/>
    <w:link w:val="Style_20"/>
    <w:rPr>
      <w:rFonts w:ascii="XO Thames" w:hAnsi="XO Thames"/>
      <w:i w:val="1"/>
      <w:color w:val="616161"/>
      <w:sz w:val="24"/>
    </w:rPr>
  </w:style>
  <w:style w:styleId="Style_21" w:type="paragraph">
    <w:name w:val="toc 10"/>
    <w:link w:val="Style_21_ch"/>
    <w:uiPriority w:val="39"/>
    <w:pPr>
      <w:ind w:firstLine="0" w:left="1800"/>
    </w:pPr>
  </w:style>
  <w:style w:styleId="Style_21_ch" w:type="character">
    <w:name w:val="toc 10"/>
    <w:link w:val="Style_21"/>
  </w:style>
  <w:style w:styleId="Style_22" w:type="paragraph">
    <w:name w:val="Title"/>
    <w:link w:val="Style_22_ch"/>
    <w:uiPriority w:val="10"/>
    <w:qFormat/>
    <w:rPr>
      <w:rFonts w:ascii="XO Thames" w:hAnsi="XO Thames"/>
      <w:b w:val="1"/>
      <w:sz w:val="52"/>
    </w:rPr>
  </w:style>
  <w:style w:styleId="Style_22_ch" w:type="character">
    <w:name w:val="Title"/>
    <w:link w:val="Style_22"/>
    <w:rPr>
      <w:rFonts w:ascii="XO Thames" w:hAnsi="XO Thames"/>
      <w:b w:val="1"/>
      <w:sz w:val="52"/>
    </w:rPr>
  </w:style>
  <w:style w:styleId="Style_23" w:type="paragraph">
    <w:name w:val="heading 4"/>
    <w:link w:val="Style_23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3_ch" w:type="character">
    <w:name w:val="heading 4"/>
    <w:link w:val="Style_23"/>
    <w:rPr>
      <w:rFonts w:ascii="XO Thames" w:hAnsi="XO Thames"/>
      <w:b w:val="1"/>
      <w:color w:val="595959"/>
      <w:sz w:val="26"/>
    </w:rPr>
  </w:style>
  <w:style w:styleId="Style_24" w:type="paragraph">
    <w:name w:val="heading 2"/>
    <w:basedOn w:val="Style_2"/>
    <w:next w:val="Style_2"/>
    <w:link w:val="Style_24_ch"/>
    <w:uiPriority w:val="9"/>
    <w:qFormat/>
    <w:pPr>
      <w:keepNext w:val="1"/>
      <w:keepLines w:val="1"/>
      <w:spacing w:after="0" w:before="200"/>
      <w:ind/>
      <w:outlineLvl w:val="1"/>
    </w:pPr>
    <w:rPr>
      <w:rFonts w:asciiTheme="majorAscii" w:hAnsiTheme="majorHAnsi"/>
      <w:b w:val="1"/>
      <w:color w:themeColor="accent1" w:val="000000"/>
      <w:sz w:val="26"/>
    </w:rPr>
  </w:style>
  <w:style w:styleId="Style_24_ch" w:type="character">
    <w:name w:val="heading 2"/>
    <w:basedOn w:val="Style_2_ch"/>
    <w:link w:val="Style_24"/>
    <w:rPr>
      <w:rFonts w:asciiTheme="majorAscii" w:hAnsiTheme="majorHAnsi"/>
      <w:b w:val="1"/>
      <w:color w:themeColor="accent1" w:val="000000"/>
      <w:sz w:val="26"/>
    </w:rPr>
  </w:style>
  <w:style w:default="1" w:styleId="Style_2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" w:type="table">
    <w:name w:val="Table Grid"/>
    <w:basedOn w:val="Style_25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stylesWithEffects.xml" Type="http://schemas.microsoft.com/office/2007/relationships/stylesWithEffects"/>
  <Relationship Id="rId6" Target="styles.xml" Type="http://schemas.openxmlformats.org/officeDocument/2006/relationships/styles"/>
  <Relationship Id="rId9" Target="theme/theme1.xml" Type="http://schemas.openxmlformats.org/officeDocument/2006/relationships/theme"/>
  <Relationship Id="rId5" Target="settings.xml" Type="http://schemas.openxmlformats.org/officeDocument/2006/relationships/settings"/>
  <Relationship Id="rId8" Target="webSettings.xml" Type="http://schemas.openxmlformats.org/officeDocument/2006/relationships/webSettings"/>
  <Relationship Id="rId4" Target="fontTable.xml" Type="http://schemas.openxmlformats.org/officeDocument/2006/relationships/fontTable"/>
  <Relationship Id="rId3" Target="media/3.jpeg" Type="http://schemas.openxmlformats.org/officeDocument/2006/relationships/image"/>
  <Relationship Id="rId2" Target="media/2.pn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%">
              <a:schemeClr val="phClr">
                <a:tint val="50%"/>
                <a:satMod val="300%"/>
              </a:schemeClr>
            </a:gs>
            <a:gs pos="35%">
              <a:schemeClr val="phClr">
                <a:tint val="37%"/>
                <a:satMod val="300%"/>
              </a:schemeClr>
            </a:gs>
            <a:gs pos="100%">
              <a:schemeClr val="phClr">
                <a:tint val="15%"/>
                <a:satMod val="350%"/>
              </a:schemeClr>
            </a:gs>
          </a:gsLst>
        </a:gradFill>
        <a:gradFill>
          <a:gsLst>
            <a:gs pos="0%">
              <a:schemeClr val="phClr">
                <a:shade val="51%"/>
                <a:satMod val="130%"/>
              </a:schemeClr>
            </a:gs>
            <a:gs pos="80%">
              <a:schemeClr val="phClr">
                <a:shade val="93%"/>
                <a:satMod val="130%"/>
              </a:schemeClr>
            </a:gs>
            <a:gs pos="100%">
              <a:schemeClr val="phClr">
                <a:shade val="94%"/>
                <a:satMod val="135%"/>
              </a:schemeClr>
            </a:gs>
          </a:gsLst>
        </a:gradFill>
      </a:fillStyleLst>
      <a:lnStyleLst>
        <a:ln w="9525">
          <a:solidFill>
            <a:schemeClr val="phClr">
              <a:shade val="95%"/>
              <a:satMod val="105%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%">
              <a:schemeClr val="phClr">
                <a:tint val="40%"/>
                <a:satMod val="350%"/>
              </a:schemeClr>
            </a:gs>
            <a:gs pos="40%">
              <a:schemeClr val="phClr">
                <a:tint val="45%"/>
                <a:shade val="99%"/>
                <a:satMod val="350%"/>
              </a:schemeClr>
            </a:gs>
            <a:gs pos="100%">
              <a:schemeClr val="phClr">
                <a:shade val="20%"/>
                <a:satMod val="255%"/>
              </a:schemeClr>
            </a:gs>
          </a:gsLst>
        </a:gradFill>
        <a:gradFill>
          <a:gsLst>
            <a:gs pos="0%">
              <a:schemeClr val="phClr">
                <a:tint val="80%"/>
                <a:satMod val="300%"/>
              </a:schemeClr>
            </a:gs>
            <a:gs pos="100%">
              <a:schemeClr val="phClr">
                <a:shade val="30%"/>
                <a:satMod val="200%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MyOffice-CoreFramework-Windows/15.0-625.146.3192.258.0@RELEASE-DESKTOP-NUTMEG-ST-2</Application>
</Properties>
</file>